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0468" w14:textId="5B8C3501" w:rsidR="002C7523" w:rsidRPr="00036D36" w:rsidRDefault="00944437" w:rsidP="002C7523">
      <w:pPr>
        <w:rPr>
          <w:rFonts w:ascii="Avenir Next" w:hAnsi="Avenir Next"/>
          <w:b/>
          <w:bCs/>
          <w:sz w:val="32"/>
          <w:szCs w:val="32"/>
        </w:rPr>
      </w:pPr>
      <w:r w:rsidRPr="00036D36">
        <w:rPr>
          <w:rFonts w:ascii="Avenir Next" w:hAnsi="Avenir Next"/>
          <w:b/>
          <w:bCs/>
          <w:sz w:val="32"/>
          <w:szCs w:val="32"/>
        </w:rPr>
        <w:t xml:space="preserve">INVENTING </w:t>
      </w:r>
      <w:r w:rsidR="00D843B4">
        <w:rPr>
          <w:rFonts w:ascii="Avenir Next" w:hAnsi="Avenir Next"/>
          <w:b/>
          <w:bCs/>
          <w:sz w:val="32"/>
          <w:szCs w:val="32"/>
        </w:rPr>
        <w:t>TOMORROW:</w:t>
      </w:r>
      <w:r w:rsidRPr="00036D36">
        <w:rPr>
          <w:rFonts w:ascii="Avenir Next" w:hAnsi="Avenir Next"/>
          <w:b/>
          <w:bCs/>
          <w:sz w:val="32"/>
          <w:szCs w:val="32"/>
        </w:rPr>
        <w:br/>
      </w:r>
      <w:r w:rsidR="002C7523" w:rsidRPr="00036D36">
        <w:rPr>
          <w:rFonts w:ascii="Avenir Next" w:hAnsi="Avenir Next"/>
          <w:b/>
          <w:bCs/>
          <w:sz w:val="32"/>
          <w:szCs w:val="32"/>
        </w:rPr>
        <w:t xml:space="preserve">Video Streaming and the Future of OTT Television Services </w:t>
      </w:r>
    </w:p>
    <w:p w14:paraId="675A0F72" w14:textId="766050CA" w:rsidR="00944437" w:rsidRDefault="00944437" w:rsidP="00944437">
      <w:pPr>
        <w:ind w:right="360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noProof/>
        </w:rPr>
        <w:drawing>
          <wp:inline distT="0" distB="0" distL="0" distR="0" wp14:anchorId="6808585B" wp14:editId="4974B17E">
            <wp:extent cx="3143250" cy="2095500"/>
            <wp:effectExtent l="0" t="0" r="0" b="0"/>
            <wp:docPr id="18436" name="Picture 1" descr="A computer sitting on top of a televis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026D70-0A48-A446-9245-630F917365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1">
                      <a:extLst>
                        <a:ext uri="{FF2B5EF4-FFF2-40B4-BE49-F238E27FC236}">
                          <a16:creationId xmlns:a16="http://schemas.microsoft.com/office/drawing/2014/main" id="{DA026D70-0A48-A446-9245-630F917365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20" cy="21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26E9" w14:textId="77777777" w:rsidR="002C7523" w:rsidRDefault="002C7523" w:rsidP="002C7523">
      <w:pPr>
        <w:ind w:right="-360"/>
        <w:rPr>
          <w:rFonts w:ascii="Times New Roman" w:eastAsiaTheme="minorEastAsia" w:hAnsi="Times New Roman" w:cs="Times New Roman"/>
        </w:rPr>
      </w:pPr>
    </w:p>
    <w:p w14:paraId="338C2420" w14:textId="0835E53E" w:rsidR="002C7523" w:rsidRPr="00C73695" w:rsidRDefault="002C7523" w:rsidP="002C7523">
      <w:pPr>
        <w:ind w:right="-36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eastAsiaTheme="minorEastAsia" w:hAnsi="Avenir Next" w:cs="Times New Roman"/>
          <w:sz w:val="22"/>
          <w:szCs w:val="22"/>
        </w:rPr>
        <w:t xml:space="preserve">We are living in a transitional time in the video industry where the business of television </w:t>
      </w:r>
    </w:p>
    <w:p w14:paraId="59C765BB" w14:textId="340DA60E" w:rsidR="002C7523" w:rsidRPr="00C73695" w:rsidRDefault="002C7523" w:rsidP="002C7523">
      <w:pPr>
        <w:ind w:right="-36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eastAsiaTheme="minorEastAsia" w:hAnsi="Avenir Next" w:cs="Times New Roman"/>
          <w:sz w:val="22"/>
          <w:szCs w:val="22"/>
        </w:rPr>
        <w:t xml:space="preserve">is being redefined.  The traditional television players, including broadcasters, cable operators, </w:t>
      </w:r>
      <w:r w:rsidR="003F5D8B" w:rsidRPr="00C73695">
        <w:rPr>
          <w:rFonts w:ascii="Avenir Next" w:eastAsiaTheme="minorEastAsia" w:hAnsi="Avenir Next" w:cs="Times New Roman"/>
          <w:sz w:val="22"/>
          <w:szCs w:val="22"/>
        </w:rPr>
        <w:t xml:space="preserve">satellite television distributors and </w:t>
      </w:r>
      <w:r w:rsidRPr="00C73695">
        <w:rPr>
          <w:rFonts w:ascii="Avenir Next" w:eastAsiaTheme="minorEastAsia" w:hAnsi="Avenir Next" w:cs="Times New Roman"/>
          <w:sz w:val="22"/>
          <w:szCs w:val="22"/>
        </w:rPr>
        <w:t xml:space="preserve">program producers </w:t>
      </w:r>
      <w:r w:rsidR="003F5D8B" w:rsidRPr="00C73695">
        <w:rPr>
          <w:rFonts w:ascii="Avenir Next" w:eastAsiaTheme="minorEastAsia" w:hAnsi="Avenir Next" w:cs="Times New Roman"/>
          <w:sz w:val="22"/>
          <w:szCs w:val="22"/>
        </w:rPr>
        <w:t xml:space="preserve">have steadily transitioned </w:t>
      </w:r>
      <w:r w:rsidRPr="00C73695">
        <w:rPr>
          <w:rFonts w:ascii="Avenir Next" w:eastAsiaTheme="minorEastAsia" w:hAnsi="Avenir Next" w:cs="Times New Roman"/>
          <w:sz w:val="22"/>
          <w:szCs w:val="22"/>
        </w:rPr>
        <w:t xml:space="preserve">into </w:t>
      </w:r>
      <w:r w:rsidR="003F5D8B" w:rsidRPr="00C73695">
        <w:rPr>
          <w:rFonts w:ascii="Avenir Next" w:eastAsiaTheme="minorEastAsia" w:hAnsi="Avenir Next" w:cs="Times New Roman"/>
          <w:sz w:val="22"/>
          <w:szCs w:val="22"/>
        </w:rPr>
        <w:br/>
      </w:r>
      <w:r w:rsidRPr="00C73695">
        <w:rPr>
          <w:rFonts w:ascii="Avenir Next" w:eastAsiaTheme="minorEastAsia" w:hAnsi="Avenir Next" w:cs="Times New Roman"/>
          <w:sz w:val="22"/>
          <w:szCs w:val="22"/>
        </w:rPr>
        <w:t xml:space="preserve">a new class of hybrid-media companies capable of designing both television programs as well </w:t>
      </w:r>
    </w:p>
    <w:p w14:paraId="4C6EC65B" w14:textId="77777777" w:rsidR="002C7523" w:rsidRPr="00C73695" w:rsidRDefault="002C7523" w:rsidP="002C7523">
      <w:pPr>
        <w:ind w:right="-63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eastAsiaTheme="minorEastAsia" w:hAnsi="Avenir Next" w:cs="Times New Roman"/>
          <w:sz w:val="22"/>
          <w:szCs w:val="22"/>
        </w:rPr>
        <w:t xml:space="preserve">as engaging in the video streaming of programs to the end user. </w:t>
      </w:r>
      <w:r w:rsidRPr="00C73695">
        <w:rPr>
          <w:rFonts w:ascii="Avenir Next" w:hAnsi="Avenir Next" w:cs="Times New Roman"/>
          <w:sz w:val="22"/>
          <w:szCs w:val="22"/>
        </w:rPr>
        <w:t xml:space="preserve"> The term </w:t>
      </w:r>
      <w:r w:rsidRPr="00C73695">
        <w:rPr>
          <w:rFonts w:ascii="Avenir Next" w:hAnsi="Avenir Next" w:cs="Times New Roman"/>
          <w:i/>
          <w:sz w:val="22"/>
          <w:szCs w:val="22"/>
        </w:rPr>
        <w:t>video streaming</w:t>
      </w:r>
      <w:r w:rsidRPr="00C73695">
        <w:rPr>
          <w:rFonts w:ascii="Avenir Next" w:hAnsi="Avenir Next" w:cs="Times New Roman"/>
          <w:sz w:val="22"/>
          <w:szCs w:val="22"/>
        </w:rPr>
        <w:t xml:space="preserve"> </w:t>
      </w:r>
    </w:p>
    <w:p w14:paraId="2F9E58A2" w14:textId="36537D4C" w:rsidR="002C7523" w:rsidRPr="00C73695" w:rsidRDefault="002C7523" w:rsidP="002C7523">
      <w:pPr>
        <w:ind w:right="-63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hAnsi="Avenir Next" w:cs="Times New Roman"/>
          <w:sz w:val="22"/>
          <w:szCs w:val="22"/>
        </w:rPr>
        <w:t xml:space="preserve">refers to a type of media in which information and entertainment is continuously delivered </w:t>
      </w:r>
    </w:p>
    <w:p w14:paraId="2F44A90F" w14:textId="77777777" w:rsidR="003F5D8B" w:rsidRPr="00C73695" w:rsidRDefault="002C7523" w:rsidP="002C7523">
      <w:pPr>
        <w:ind w:right="-63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hAnsi="Avenir Next" w:cs="Times New Roman"/>
          <w:sz w:val="22"/>
          <w:szCs w:val="22"/>
        </w:rPr>
        <w:t xml:space="preserve">via the Internet to a remote user. </w:t>
      </w:r>
      <w:r w:rsidRPr="00C73695">
        <w:rPr>
          <w:rFonts w:ascii="Avenir Next" w:hAnsi="Avenir Next" w:cs="Arial"/>
          <w:color w:val="222222"/>
          <w:sz w:val="22"/>
          <w:szCs w:val="22"/>
          <w:shd w:val="clear" w:color="auto" w:fill="FFFFFF"/>
        </w:rPr>
        <w:t xml:space="preserve"> </w:t>
      </w:r>
      <w:r w:rsidRPr="00C73695">
        <w:rPr>
          <w:rFonts w:ascii="Avenir Next" w:hAnsi="Avenir Next" w:cs="Times New Roman"/>
          <w:sz w:val="22"/>
          <w:szCs w:val="22"/>
        </w:rPr>
        <w:t xml:space="preserve">Central to the discussion is the future of over-the-top (OTT) </w:t>
      </w:r>
    </w:p>
    <w:p w14:paraId="6008B0AA" w14:textId="77777777" w:rsidR="007B254B" w:rsidRDefault="002C7523" w:rsidP="002C7523">
      <w:pPr>
        <w:ind w:right="-63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hAnsi="Avenir Next" w:cs="Times New Roman"/>
          <w:sz w:val="22"/>
          <w:szCs w:val="22"/>
        </w:rPr>
        <w:t xml:space="preserve">video services; that is, television and film programming that can be streamed via the Internet </w:t>
      </w:r>
    </w:p>
    <w:p w14:paraId="7E7CF86C" w14:textId="18AD0BBD" w:rsidR="007B254B" w:rsidRDefault="002C7523" w:rsidP="002C7523">
      <w:pPr>
        <w:ind w:right="-630"/>
        <w:rPr>
          <w:rFonts w:ascii="Avenir Next" w:hAnsi="Avenir Next" w:cs="Times New Roman"/>
          <w:sz w:val="22"/>
          <w:szCs w:val="22"/>
        </w:rPr>
      </w:pPr>
      <w:r w:rsidRPr="00C73695">
        <w:rPr>
          <w:rFonts w:ascii="Avenir Next" w:hAnsi="Avenir Next" w:cs="Times New Roman"/>
          <w:sz w:val="22"/>
          <w:szCs w:val="22"/>
        </w:rPr>
        <w:t xml:space="preserve">to residential dwellings </w:t>
      </w:r>
      <w:r w:rsidR="003F5D8B" w:rsidRPr="00C73695">
        <w:rPr>
          <w:rFonts w:ascii="Avenir Next" w:hAnsi="Avenir Next" w:cs="Times New Roman"/>
          <w:sz w:val="22"/>
          <w:szCs w:val="22"/>
        </w:rPr>
        <w:t xml:space="preserve">equipped with high-definition television sets </w:t>
      </w:r>
      <w:r w:rsidRPr="00C73695">
        <w:rPr>
          <w:rFonts w:ascii="Avenir Next" w:hAnsi="Avenir Next" w:cs="Times New Roman"/>
          <w:sz w:val="22"/>
          <w:szCs w:val="22"/>
        </w:rPr>
        <w:t xml:space="preserve">as well as </w:t>
      </w:r>
      <w:r w:rsidR="003F5D8B" w:rsidRPr="00C73695">
        <w:rPr>
          <w:rFonts w:ascii="Avenir Next" w:hAnsi="Avenir Next" w:cs="Times New Roman"/>
          <w:sz w:val="22"/>
          <w:szCs w:val="22"/>
        </w:rPr>
        <w:t xml:space="preserve">those who use </w:t>
      </w:r>
      <w:r w:rsidRPr="00C73695">
        <w:rPr>
          <w:rFonts w:ascii="Avenir Next" w:hAnsi="Avenir Next" w:cs="Times New Roman"/>
          <w:sz w:val="22"/>
          <w:szCs w:val="22"/>
        </w:rPr>
        <w:t xml:space="preserve">various kinds of mobile devices including smart-phones, tablets and personal computers.  Examples of OTT </w:t>
      </w:r>
      <w:r w:rsidR="007B254B">
        <w:rPr>
          <w:rFonts w:ascii="Avenir Next" w:hAnsi="Avenir Next" w:cs="Times New Roman"/>
          <w:sz w:val="22"/>
          <w:szCs w:val="22"/>
        </w:rPr>
        <w:t xml:space="preserve">video </w:t>
      </w:r>
      <w:r w:rsidRPr="00C73695">
        <w:rPr>
          <w:rFonts w:ascii="Avenir Next" w:hAnsi="Avenir Next" w:cs="Times New Roman"/>
          <w:sz w:val="22"/>
          <w:szCs w:val="22"/>
        </w:rPr>
        <w:t>streaming services include: Netflix, Amazon</w:t>
      </w:r>
      <w:r w:rsidR="00036D36" w:rsidRPr="00C73695">
        <w:rPr>
          <w:rFonts w:ascii="Avenir Next" w:hAnsi="Avenir Next" w:cs="Times New Roman"/>
          <w:sz w:val="22"/>
          <w:szCs w:val="22"/>
        </w:rPr>
        <w:t xml:space="preserve"> Prime</w:t>
      </w:r>
      <w:r w:rsidRPr="00C73695">
        <w:rPr>
          <w:rFonts w:ascii="Avenir Next" w:hAnsi="Avenir Next" w:cs="Times New Roman"/>
          <w:sz w:val="22"/>
          <w:szCs w:val="22"/>
        </w:rPr>
        <w:t xml:space="preserve">, </w:t>
      </w:r>
      <w:r w:rsidR="00944437" w:rsidRPr="00C73695">
        <w:rPr>
          <w:rFonts w:ascii="Avenir Next" w:hAnsi="Avenir Next" w:cs="Times New Roman"/>
          <w:sz w:val="22"/>
          <w:szCs w:val="22"/>
        </w:rPr>
        <w:t>HBO Max,</w:t>
      </w:r>
      <w:r w:rsidR="00036D36" w:rsidRPr="00C73695">
        <w:rPr>
          <w:rFonts w:ascii="Avenir Next" w:hAnsi="Avenir Next" w:cs="Times New Roman"/>
          <w:sz w:val="22"/>
          <w:szCs w:val="22"/>
        </w:rPr>
        <w:t xml:space="preserve"> </w:t>
      </w:r>
      <w:r w:rsidR="007B254B">
        <w:rPr>
          <w:rFonts w:ascii="Avenir Next" w:hAnsi="Avenir Next" w:cs="Times New Roman"/>
          <w:sz w:val="22"/>
          <w:szCs w:val="22"/>
        </w:rPr>
        <w:t>Disney+</w:t>
      </w:r>
    </w:p>
    <w:p w14:paraId="2021360F" w14:textId="58422B8B" w:rsidR="002C7523" w:rsidRDefault="007B254B" w:rsidP="002C7523">
      <w:pPr>
        <w:ind w:right="-63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and </w:t>
      </w:r>
      <w:r w:rsidR="002C7523" w:rsidRPr="00C73695">
        <w:rPr>
          <w:rFonts w:ascii="Avenir Next" w:hAnsi="Avenir Next" w:cs="Times New Roman"/>
          <w:sz w:val="22"/>
          <w:szCs w:val="22"/>
        </w:rPr>
        <w:t xml:space="preserve">You Tube </w:t>
      </w:r>
      <w:r w:rsidR="003F5D8B" w:rsidRPr="00C73695">
        <w:rPr>
          <w:rFonts w:ascii="Avenir Next" w:hAnsi="Avenir Next" w:cs="Times New Roman"/>
          <w:sz w:val="22"/>
          <w:szCs w:val="22"/>
        </w:rPr>
        <w:t xml:space="preserve">to name only a few. </w:t>
      </w:r>
      <w:r w:rsidR="004048B2" w:rsidRPr="00C73695">
        <w:rPr>
          <w:rFonts w:ascii="Avenir Next" w:hAnsi="Avenir Next" w:cs="Times New Roman"/>
          <w:sz w:val="22"/>
          <w:szCs w:val="22"/>
        </w:rPr>
        <w:t xml:space="preserve"> </w:t>
      </w:r>
      <w:r>
        <w:rPr>
          <w:rFonts w:ascii="Avenir Next" w:hAnsi="Avenir Next" w:cs="Times New Roman"/>
          <w:sz w:val="22"/>
          <w:szCs w:val="22"/>
        </w:rPr>
        <w:t>OTT represents the principle of</w:t>
      </w:r>
      <w:r w:rsidR="009D058E">
        <w:rPr>
          <w:rFonts w:ascii="Avenir Next" w:hAnsi="Avenir Next" w:cs="Times New Roman"/>
          <w:sz w:val="22"/>
          <w:szCs w:val="22"/>
        </w:rPr>
        <w:t xml:space="preserve"> </w:t>
      </w:r>
      <w:r w:rsidR="00944437" w:rsidRPr="00C73695">
        <w:rPr>
          <w:rFonts w:ascii="Avenir Next" w:hAnsi="Avenir Next" w:cs="Times New Roman"/>
          <w:sz w:val="22"/>
          <w:szCs w:val="22"/>
        </w:rPr>
        <w:t>video-on-demand made practical.</w:t>
      </w:r>
    </w:p>
    <w:p w14:paraId="026EB0AA" w14:textId="6B7C2E77" w:rsidR="007B254B" w:rsidRDefault="007B254B" w:rsidP="002C7523">
      <w:pPr>
        <w:ind w:right="-630"/>
        <w:rPr>
          <w:rFonts w:ascii="Avenir Next" w:hAnsi="Avenir Next" w:cs="Times New Roman"/>
          <w:sz w:val="22"/>
          <w:szCs w:val="22"/>
        </w:rPr>
      </w:pPr>
    </w:p>
    <w:p w14:paraId="1DB44428" w14:textId="77777777" w:rsidR="009D058E" w:rsidRDefault="007B254B" w:rsidP="007B254B">
      <w:pPr>
        <w:ind w:right="-360"/>
        <w:rPr>
          <w:rFonts w:ascii="Avenir Next" w:hAnsi="Avenir Next" w:cs="Times New Roman"/>
          <w:sz w:val="22"/>
          <w:szCs w:val="22"/>
        </w:rPr>
      </w:pPr>
      <w:r w:rsidRPr="009D318F">
        <w:rPr>
          <w:rFonts w:ascii="Avenir Next" w:hAnsi="Avenir Next" w:cs="Times New Roman"/>
          <w:sz w:val="22"/>
          <w:szCs w:val="22"/>
        </w:rPr>
        <w:t xml:space="preserve">This presentation looks at some of the critical issues related to the future of video streaming technology and over-the-top (OTT) television services in particular.  The development of OTT </w:t>
      </w:r>
    </w:p>
    <w:p w14:paraId="7113537E" w14:textId="77777777" w:rsidR="009D058E" w:rsidRDefault="007B254B" w:rsidP="009D058E">
      <w:pPr>
        <w:ind w:right="-360"/>
        <w:rPr>
          <w:rFonts w:ascii="Avenir Next" w:hAnsi="Avenir Next" w:cs="Times"/>
          <w:color w:val="000000"/>
          <w:sz w:val="22"/>
          <w:szCs w:val="22"/>
        </w:rPr>
      </w:pPr>
      <w:r w:rsidRPr="009D318F">
        <w:rPr>
          <w:rFonts w:ascii="Avenir Next" w:hAnsi="Avenir Next" w:cs="Times New Roman"/>
          <w:sz w:val="22"/>
          <w:szCs w:val="22"/>
        </w:rPr>
        <w:t xml:space="preserve">will continue to disrupt the broadcast, cable television and TV/film production studios in fundamental ways. </w:t>
      </w:r>
      <w:r w:rsidR="009D058E">
        <w:rPr>
          <w:rFonts w:ascii="Avenir Next" w:hAnsi="Avenir Next" w:cs="Times New Roman"/>
          <w:sz w:val="22"/>
          <w:szCs w:val="22"/>
        </w:rPr>
        <w:t xml:space="preserve"> </w:t>
      </w:r>
      <w:r w:rsidRPr="009D318F">
        <w:rPr>
          <w:rFonts w:ascii="Avenir Next" w:hAnsi="Avenir Next" w:cs="Times New Roman"/>
          <w:sz w:val="22"/>
          <w:szCs w:val="22"/>
        </w:rPr>
        <w:t xml:space="preserve">Several of the major </w:t>
      </w:r>
      <w:r w:rsidRPr="009D318F">
        <w:rPr>
          <w:rFonts w:ascii="Avenir Next" w:hAnsi="Avenir Next" w:cs="Times"/>
          <w:color w:val="000000"/>
          <w:sz w:val="22"/>
          <w:szCs w:val="22"/>
        </w:rPr>
        <w:t>U.S. television networks have steadily expanded into over-the-top (OTT) streaming services like the Walt Disney Company’s</w:t>
      </w:r>
      <w:r w:rsidR="009D058E">
        <w:rPr>
          <w:rFonts w:ascii="Avenir Next" w:hAnsi="Avenir Next" w:cs="Times"/>
          <w:color w:val="000000"/>
          <w:sz w:val="22"/>
          <w:szCs w:val="22"/>
        </w:rPr>
        <w:t xml:space="preserve"> </w:t>
      </w:r>
      <w:r w:rsidRPr="009D318F">
        <w:rPr>
          <w:rFonts w:ascii="Avenir Next" w:hAnsi="Avenir Next" w:cs="Times"/>
          <w:color w:val="000000"/>
          <w:sz w:val="22"/>
          <w:szCs w:val="22"/>
        </w:rPr>
        <w:t xml:space="preserve">Disney+ and Hulu, </w:t>
      </w:r>
    </w:p>
    <w:p w14:paraId="34DEDFBF" w14:textId="7B727584" w:rsidR="009D058E" w:rsidRDefault="007B254B" w:rsidP="009D058E">
      <w:pPr>
        <w:ind w:right="-360"/>
        <w:rPr>
          <w:rFonts w:ascii="Avenir Next" w:hAnsi="Avenir Next" w:cs="Times"/>
          <w:color w:val="000000"/>
          <w:sz w:val="22"/>
          <w:szCs w:val="22"/>
        </w:rPr>
      </w:pPr>
      <w:r w:rsidRPr="009D318F">
        <w:rPr>
          <w:rFonts w:ascii="Avenir Next" w:hAnsi="Avenir Next" w:cs="Times"/>
          <w:color w:val="000000"/>
          <w:sz w:val="22"/>
          <w:szCs w:val="22"/>
        </w:rPr>
        <w:t xml:space="preserve">NBC’s Peacock and CBS’s Paramount+ as a strategic hedge against the decline of traditional broadcast and cable TV. This shift reflects both market pressures and opportunities in how audiences consume video today. </w:t>
      </w:r>
      <w:r w:rsidR="009D058E">
        <w:rPr>
          <w:rFonts w:ascii="Avenir Next" w:hAnsi="Avenir Next" w:cs="Times"/>
          <w:color w:val="000000"/>
          <w:sz w:val="22"/>
          <w:szCs w:val="22"/>
        </w:rPr>
        <w:br/>
      </w:r>
    </w:p>
    <w:p w14:paraId="245FF957" w14:textId="0D77036F" w:rsidR="007B254B" w:rsidRDefault="007B254B" w:rsidP="007B254B">
      <w:pPr>
        <w:autoSpaceDE w:val="0"/>
        <w:autoSpaceDN w:val="0"/>
        <w:adjustRightInd w:val="0"/>
        <w:spacing w:after="240"/>
        <w:rPr>
          <w:rFonts w:ascii="Avenir Next" w:hAnsi="Avenir Next"/>
          <w:sz w:val="22"/>
          <w:szCs w:val="22"/>
        </w:rPr>
      </w:pPr>
      <w:r w:rsidRPr="009D318F">
        <w:rPr>
          <w:rFonts w:ascii="Avenir Next" w:hAnsi="Avenir Next" w:cs="Times"/>
          <w:color w:val="000000"/>
          <w:sz w:val="22"/>
          <w:szCs w:val="22"/>
        </w:rPr>
        <w:t xml:space="preserve">Such companies recognize that audiences are shifting </w:t>
      </w:r>
      <w:r w:rsidR="009D058E">
        <w:rPr>
          <w:rFonts w:ascii="Avenir Next" w:hAnsi="Avenir Next" w:cs="Times"/>
          <w:color w:val="000000"/>
          <w:sz w:val="22"/>
          <w:szCs w:val="22"/>
        </w:rPr>
        <w:t>a</w:t>
      </w:r>
      <w:r w:rsidRPr="009D318F">
        <w:rPr>
          <w:rFonts w:ascii="Avenir Next" w:hAnsi="Avenir Next" w:cs="Times"/>
          <w:color w:val="000000"/>
          <w:sz w:val="22"/>
          <w:szCs w:val="22"/>
        </w:rPr>
        <w:t>way from traditional TV viewing.</w:t>
      </w:r>
      <w:r w:rsidRPr="009D318F">
        <w:rPr>
          <w:rFonts w:ascii="Avenir Next" w:hAnsi="Avenir Next" w:cs="Times"/>
          <w:color w:val="000000"/>
          <w:sz w:val="22"/>
          <w:szCs w:val="22"/>
        </w:rPr>
        <w:br/>
        <w:t xml:space="preserve">Many of today’s younger television viewers are </w:t>
      </w:r>
      <w:r>
        <w:rPr>
          <w:rFonts w:ascii="Avenir Next" w:hAnsi="Avenir Next" w:cs="Times"/>
          <w:color w:val="000000"/>
          <w:sz w:val="22"/>
          <w:szCs w:val="22"/>
        </w:rPr>
        <w:t>increasingly “</w:t>
      </w:r>
      <w:r w:rsidRPr="009D318F">
        <w:rPr>
          <w:rFonts w:ascii="Avenir Next" w:hAnsi="Avenir Next" w:cs="Times"/>
          <w:color w:val="000000"/>
          <w:sz w:val="22"/>
          <w:szCs w:val="22"/>
        </w:rPr>
        <w:t>cutting the cord</w:t>
      </w:r>
      <w:r>
        <w:rPr>
          <w:rFonts w:ascii="Avenir Next" w:hAnsi="Avenir Next" w:cs="Times"/>
          <w:color w:val="000000"/>
          <w:sz w:val="22"/>
          <w:szCs w:val="22"/>
        </w:rPr>
        <w:t>”</w:t>
      </w:r>
      <w:r w:rsidRPr="009D318F">
        <w:rPr>
          <w:rFonts w:ascii="Avenir Next" w:hAnsi="Avenir Next" w:cs="Times"/>
          <w:color w:val="000000"/>
          <w:sz w:val="22"/>
          <w:szCs w:val="22"/>
        </w:rPr>
        <w:t xml:space="preserve"> on traditional broadcast and cable subscriptions in favor of streaming platforms accessible on phones, smart TVs, and tablets. </w:t>
      </w:r>
      <w:r>
        <w:rPr>
          <w:rFonts w:ascii="Avenir Next" w:hAnsi="Avenir Next" w:cs="Times"/>
          <w:color w:val="000000"/>
          <w:sz w:val="22"/>
          <w:szCs w:val="22"/>
        </w:rPr>
        <w:t xml:space="preserve"> The </w:t>
      </w:r>
      <w:r w:rsidRPr="009D318F">
        <w:rPr>
          <w:rFonts w:ascii="Avenir Next" w:hAnsi="Avenir Next" w:cs="Times"/>
          <w:color w:val="000000"/>
          <w:sz w:val="22"/>
          <w:szCs w:val="22"/>
        </w:rPr>
        <w:t xml:space="preserve">Networks realize that their future audiences may no longer rely on scheduled programming, so launching OTT services lets them retain relevance and reach </w:t>
      </w:r>
      <w:r w:rsidRPr="009D318F">
        <w:rPr>
          <w:rFonts w:ascii="Avenir Next" w:hAnsi="Avenir Next" w:cs="Times"/>
          <w:color w:val="000000"/>
          <w:sz w:val="22"/>
          <w:szCs w:val="22"/>
        </w:rPr>
        <w:lastRenderedPageBreak/>
        <w:t>viewers where they are.  In addition, by offering streaming services directly, the major U.S. television networks can generate revenue in multiple ways, including: Subscription fees (SVOD), Advertising revenue (AVOD)as well as Hybrid models that mix ads and paid tiers</w:t>
      </w:r>
      <w:r w:rsidRPr="009D318F">
        <w:rPr>
          <w:rFonts w:ascii="Avenir Next" w:eastAsia="MS Mincho" w:hAnsi="Avenir Next" w:cs="MS Mincho"/>
          <w:color w:val="000000"/>
          <w:sz w:val="22"/>
          <w:szCs w:val="22"/>
        </w:rPr>
        <w:t>.</w:t>
      </w:r>
      <w:r w:rsidRPr="009D318F">
        <w:rPr>
          <w:rFonts w:ascii="Avenir Next" w:eastAsia="MS Mincho" w:hAnsi="Avenir Next" w:cs="MS Mincho"/>
          <w:color w:val="000000"/>
          <w:sz w:val="22"/>
          <w:szCs w:val="22"/>
        </w:rPr>
        <w:br/>
      </w:r>
      <w:r w:rsidRPr="009D318F">
        <w:rPr>
          <w:rFonts w:ascii="Avenir Next" w:hAnsi="Avenir Next" w:cs="Times"/>
          <w:color w:val="000000"/>
          <w:sz w:val="22"/>
          <w:szCs w:val="22"/>
        </w:rPr>
        <w:t xml:space="preserve">This diversifies their income beyond the traditional advertising model more typically associated with broadcast television and the corresponding ratings structure.  </w:t>
      </w:r>
      <w:r w:rsidRPr="009D318F">
        <w:rPr>
          <w:rFonts w:ascii="Avenir Next" w:hAnsi="Avenir Next"/>
          <w:sz w:val="22"/>
          <w:szCs w:val="22"/>
        </w:rPr>
        <w:t xml:space="preserve">Advertising dollars are steadily shifting toward digital platforms that provide better audience targeting and data analytics. </w:t>
      </w:r>
    </w:p>
    <w:p w14:paraId="10ED39BA" w14:textId="28509E2A" w:rsidR="007B254B" w:rsidRPr="009D058E" w:rsidRDefault="007B254B" w:rsidP="007B254B">
      <w:pPr>
        <w:autoSpaceDE w:val="0"/>
        <w:autoSpaceDN w:val="0"/>
        <w:adjustRightInd w:val="0"/>
        <w:spacing w:after="240"/>
        <w:rPr>
          <w:rFonts w:ascii="Avenir Next" w:hAnsi="Avenir Next" w:cs="Times New Roman"/>
          <w:sz w:val="22"/>
          <w:szCs w:val="22"/>
        </w:rPr>
      </w:pPr>
      <w:r w:rsidRPr="009D318F">
        <w:rPr>
          <w:rFonts w:ascii="Avenir Next" w:hAnsi="Avenir Next" w:cs="Times New Roman"/>
          <w:sz w:val="22"/>
          <w:szCs w:val="22"/>
        </w:rPr>
        <w:t xml:space="preserve">OTT </w:t>
      </w:r>
      <w:r>
        <w:rPr>
          <w:rFonts w:ascii="Avenir Next" w:hAnsi="Avenir Next" w:cs="Times New Roman"/>
          <w:sz w:val="22"/>
          <w:szCs w:val="22"/>
        </w:rPr>
        <w:t xml:space="preserve">video streaming services </w:t>
      </w:r>
      <w:r w:rsidRPr="009D318F">
        <w:rPr>
          <w:rFonts w:ascii="Avenir Next" w:hAnsi="Avenir Next" w:cs="Times New Roman"/>
          <w:sz w:val="22"/>
          <w:szCs w:val="22"/>
        </w:rPr>
        <w:t xml:space="preserve">will require a new kind of business model that will involve </w:t>
      </w:r>
      <w:r w:rsidR="009D058E">
        <w:rPr>
          <w:rFonts w:ascii="Avenir Next" w:hAnsi="Avenir Next" w:cs="Times New Roman"/>
          <w:sz w:val="22"/>
          <w:szCs w:val="22"/>
        </w:rPr>
        <w:br/>
      </w:r>
      <w:r w:rsidRPr="009D318F">
        <w:rPr>
          <w:rFonts w:ascii="Avenir Next" w:hAnsi="Avenir Next" w:cs="Times New Roman"/>
          <w:sz w:val="22"/>
          <w:szCs w:val="22"/>
        </w:rPr>
        <w:t>a major rethinking of television in terms of program content, organization, financi</w:t>
      </w:r>
      <w:r w:rsidR="009D058E">
        <w:rPr>
          <w:rFonts w:ascii="Avenir Next" w:hAnsi="Avenir Next" w:cs="Times New Roman"/>
          <w:sz w:val="22"/>
          <w:szCs w:val="22"/>
        </w:rPr>
        <w:t>ng</w:t>
      </w:r>
      <w:r w:rsidRPr="009D318F">
        <w:rPr>
          <w:rFonts w:ascii="Avenir Next" w:hAnsi="Avenir Next" w:cs="Times New Roman"/>
          <w:sz w:val="22"/>
          <w:szCs w:val="22"/>
        </w:rPr>
        <w:t xml:space="preserve"> and distribution.</w:t>
      </w:r>
    </w:p>
    <w:p w14:paraId="160F7ABB" w14:textId="6AE406E9" w:rsidR="007B254B" w:rsidRDefault="007B254B" w:rsidP="002C7523">
      <w:pPr>
        <w:ind w:right="-630"/>
        <w:rPr>
          <w:rFonts w:ascii="Avenir Next" w:hAnsi="Avenir Next" w:cs="Times New Roman"/>
          <w:sz w:val="22"/>
          <w:szCs w:val="22"/>
        </w:rPr>
      </w:pPr>
    </w:p>
    <w:p w14:paraId="48EA1493" w14:textId="57243606" w:rsidR="007B254B" w:rsidRDefault="007B254B" w:rsidP="002C7523">
      <w:pPr>
        <w:ind w:right="-630"/>
        <w:rPr>
          <w:rFonts w:ascii="Avenir Next" w:hAnsi="Avenir Next" w:cs="Times New Roman"/>
          <w:sz w:val="22"/>
          <w:szCs w:val="22"/>
        </w:rPr>
      </w:pPr>
    </w:p>
    <w:p w14:paraId="2339703A" w14:textId="6D93380F" w:rsidR="007B254B" w:rsidRDefault="007B254B" w:rsidP="002C7523">
      <w:pPr>
        <w:ind w:right="-630"/>
        <w:rPr>
          <w:rFonts w:ascii="Avenir Next" w:hAnsi="Avenir Next" w:cs="Times New Roman"/>
          <w:sz w:val="22"/>
          <w:szCs w:val="22"/>
        </w:rPr>
      </w:pPr>
    </w:p>
    <w:sectPr w:rsidR="007B254B" w:rsidSect="008D2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23"/>
    <w:rsid w:val="00014E94"/>
    <w:rsid w:val="00036D36"/>
    <w:rsid w:val="002C7523"/>
    <w:rsid w:val="00392F64"/>
    <w:rsid w:val="003F5D8B"/>
    <w:rsid w:val="004048B2"/>
    <w:rsid w:val="007B254B"/>
    <w:rsid w:val="008D2DED"/>
    <w:rsid w:val="00944437"/>
    <w:rsid w:val="009D058E"/>
    <w:rsid w:val="00B3010A"/>
    <w:rsid w:val="00C73695"/>
    <w:rsid w:val="00D16E06"/>
    <w:rsid w:val="00D21C57"/>
    <w:rsid w:val="00D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6893"/>
  <w15:chartTrackingRefBased/>
  <w15:docId w15:val="{5CAFB9C7-315C-1043-BD19-140B9B98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space-normal">
    <w:name w:val="whitespace-normal"/>
    <w:basedOn w:val="DefaultParagraphFont"/>
    <w:rsid w:val="0003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 Gershon</dc:creator>
  <cp:keywords/>
  <dc:description/>
  <cp:lastModifiedBy>Richard Gershon</cp:lastModifiedBy>
  <cp:revision>6</cp:revision>
  <dcterms:created xsi:type="dcterms:W3CDTF">2026-02-20T19:53:00Z</dcterms:created>
  <dcterms:modified xsi:type="dcterms:W3CDTF">2026-02-23T19:31:00Z</dcterms:modified>
</cp:coreProperties>
</file>